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d699d42764d8d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44"/>
        </w:rPr>
        <w:t xml:space="preserve">Home Plan Report: My Dream Home</w:t>
      </w:r>
    </w:p>
    <w:p>
      <w:pPr>
        <w:spacing w:after="100"/>
      </w:pPr>
      <w:r>
        <w:rPr>
          <w:color w:val="1F2A44"/>
          <w:sz w:val="22"/>
        </w:rPr>
        <w:t xml:space="preserve">Plot 442 sq ft | 2 floor(s) | 3 bedroom(s) | 3 bathroom(s) | 1 kitchen(s) | 1 hall(s) | 1 dining | Garden: Yes | Terrace garden: Yes</w:t>
      </w:r>
    </w:p>
    <w:p>
      <w:pPr>
        <w:spacing w:after="100"/>
      </w:pPr>
      <w:r>
        <w:rPr>
          <w:color w:val="1F2A44"/>
          <w:sz w:val="22"/>
        </w:rPr>
        <w:t xml:space="preserve">Generated on 28 Oct 2026. This document contains 1 plan option(s) with draft floor plans, site and garden plan, terrace plan, 3D concept views, room-wise comfort notes and garden set-up points.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Style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House 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Built-up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Garden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Estimated total cost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5</w:t>
            </w:r>
          </w:p>
        </w:tc>
        <w:tc>
          <w:tcPr/>
          <w:p>
            <w:r>
              <w:rPr>
                <w:sz w:val="18"/>
              </w:rPr>
              <w:t xml:space="preserve">Luxury Villa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5: Luxury Villa</w:t>
      </w:r>
    </w:p>
    <w:p>
      <w:pPr>
        <w:spacing w:after="100"/>
      </w:pPr>
      <w:r>
        <w:rPr>
          <w:color w:val="1F2A44"/>
          <w:sz w:val="22"/>
        </w:rPr>
        <w:t xml:space="preserve">Generous rooms, hip roof and premium finishes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17 %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2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15,43,142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cd58bf6ed6c649b7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c90eb73592bf425a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fa467d974d2c48f5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e37398cb5fb24fc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91c186330e314e7b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b860fa1cd763484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6'-6" x 3'-0"</w:t>
            </w:r>
          </w:p>
        </w:tc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6'-6" x 4'-0"</w:t>
            </w:r>
          </w:p>
        </w:tc>
        <w:tc>
          <w:tcPr/>
          <w:p>
            <w:r>
              <w:rPr>
                <w:sz w:val="18"/>
              </w:rPr>
              <w:t xml:space="preserve">26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5'-0" x 3'-0"</w:t>
            </w:r>
          </w:p>
        </w:tc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5'-0" x 4'-0"</w:t>
            </w:r>
          </w:p>
        </w:tc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Rooms are about 25% larger than the standard plan, with walk-in wardrobe space.</w:t>
      </w:r>
    </w:p>
    <w:p>
      <w:pPr>
        <w:spacing w:after="100"/>
      </w:pPr>
      <w:r>
        <w:rPr>
          <w:color w:val="1F2A44"/>
          <w:sz w:val="22"/>
        </w:rPr>
        <w:t xml:space="preserve">•  Lowest ground coverage of all five plans, so the garden is the most generous.</w:t>
      </w:r>
    </w:p>
    <w:p>
      <w:pPr>
        <w:spacing w:after="100"/>
      </w:pPr>
      <w:r>
        <w:rPr>
          <w:color w:val="1F2A44"/>
          <w:sz w:val="22"/>
        </w:rPr>
        <w:t xml:space="preserve">•  Grand double-height-feeling entrance hall with a porch canopy.</w:t>
      </w:r>
    </w:p>
    <w:p>
      <w:pPr>
        <w:spacing w:after="100"/>
      </w:pPr>
      <w:r>
        <w:rPr>
          <w:color w:val="1F2A44"/>
          <w:sz w:val="22"/>
        </w:rPr>
        <w:t xml:space="preserve">•  Hip roof with deep eaves shades the walls and windows.</w:t>
      </w:r>
    </w:p>
    <w:p>
      <w:pPr>
        <w:spacing w:after="100"/>
      </w:pPr>
      <w:r>
        <w:rPr>
          <w:color w:val="1F2A44"/>
          <w:sz w:val="22"/>
        </w:rPr>
        <w:t xml:space="preserve">•  Gold and stone-tone accents suit premium material choices.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5'-0"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5 Luxury Villa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QT-20261028-0001-P5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562</w:t>
            </w:r>
          </w:p>
        </w:tc>
        <w:tc>
          <w:tcPr/>
          <w:p>
            <w:r>
              <w:rPr>
                <w:sz w:val="18"/>
              </w:rPr>
              <w:t xml:space="preserve">Rs. 2,42,784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94</w:t>
            </w:r>
          </w:p>
        </w:tc>
        <w:tc>
          <w:tcPr/>
          <w:p>
            <w:r>
              <w:rPr>
                <w:sz w:val="18"/>
              </w:rPr>
              <w:t xml:space="preserve">Rs. 40,608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10,10,016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12,96,976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38,909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12,970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1,03,758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64,849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25,680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forty-three thousand one hundred forty-two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1,54,314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3,85,786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77,157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21,46,598</w:t>
            </w:r>
          </w:p>
        </w:tc>
        <w:tc>
          <w:tcPr/>
          <w:p>
            <w:r>
              <w:rPr>
                <w:sz w:val="18"/>
              </w:rPr>
              <w:t xml:space="preserve">Rs. 4,969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29,30,830</w:t>
            </w:r>
          </w:p>
        </w:tc>
        <w:tc>
          <w:tcPr/>
          <w:p>
            <w:r>
              <w:rPr>
                <w:sz w:val="18"/>
              </w:rPr>
              <w:t xml:space="preserve">Rs. 6,784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pPr>
        <w:spacing w:after="100"/>
      </w:pPr>
      <w:r>
        <w:rPr>
          <w:color w:val="1F2A44"/>
          <w:sz w:val="22"/>
        </w:rPr>
        <w:t xml:space="preserve">Disclaimer: these are concept drawings for planning and discussion. Room positions, structure, services and local-authority approvals must be verified and detailed by a licensed architect or structural engineer before construction.</w:t>
      </w:r>
    </w:p>
    <w:sectPr>
      <w:pgSz w:w="11906" w:h="16838"/>
      <w:pgMar w:top="720" w:right="720" w:bottom="720" w:left="720" w:header="360" w:footer="360" w:gutter="0"/>
    </w:sectPr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cd58bf6ed6c649b7" /><Relationship Type="http://schemas.openxmlformats.org/officeDocument/2006/relationships/image" Target="/media/image2.png" Id="Rc90eb73592bf425a" /><Relationship Type="http://schemas.openxmlformats.org/officeDocument/2006/relationships/image" Target="/media/image3.png" Id="Rfa467d974d2c48f5" /><Relationship Type="http://schemas.openxmlformats.org/officeDocument/2006/relationships/image" Target="/media/image4.png" Id="Re37398cb5fb24fc0" /><Relationship Type="http://schemas.openxmlformats.org/officeDocument/2006/relationships/image" Target="/media/image5.png" Id="R91c186330e314e7b" /><Relationship Type="http://schemas.openxmlformats.org/officeDocument/2006/relationships/image" Target="/media/image6.png" Id="Rb860fa1cd7634843" /></Relationships>
</file>