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46570dd24a91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Home build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3</w:t>
            </w:r>
          </w:p>
        </w:tc>
        <w:tc>
          <w:tcPr/>
          <w:p>
            <w:r>
              <w:rPr>
                <w:sz w:val="18"/>
              </w:rPr>
              <w:t xml:space="preserve">Open-Plan Contemporary</w:t>
            </w:r>
          </w:p>
        </w:tc>
        <w:tc>
          <w:tcPr/>
          <w:p>
            <w:r>
              <w:rPr>
                <w:sz w:val="18"/>
              </w:rPr>
              <w:t xml:space="preserve">22'-0" x 12'-0"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3: Open-Plan Contemporary</w:t>
      </w:r>
    </w:p>
    <w:p>
      <w:pPr>
        <w:spacing w:after="100"/>
      </w:pPr>
      <w:r>
        <w:rPr>
          <w:color w:val="1F2A44"/>
          <w:sz w:val="22"/>
        </w:rPr>
        <w:t xml:space="preserve">Wide frontage, gable roof, spaces that flow together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32 %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1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22'-0" x 12'-0"  (264 sq ft, 60 %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528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136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15,67,291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cc4c2e885e8418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0661997b89de472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1245878ae3f455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b211d062ed98495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8975c84d504411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1643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cef01d63f3e483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Wide frontage maximises light on the front and rear faces.</w:t>
      </w:r>
    </w:p>
    <w:p>
      <w:pPr>
        <w:spacing w:after="100"/>
      </w:pPr>
      <w:r>
        <w:rPr>
          <w:color w:val="1F2A44"/>
          <w:sz w:val="22"/>
        </w:rPr>
        <w:t xml:space="preserve">•  Hall, dining and kitchen sit together so the family stays connected.</w:t>
      </w:r>
    </w:p>
    <w:p>
      <w:pPr>
        <w:spacing w:after="100"/>
      </w:pPr>
      <w:r>
        <w:rPr>
          <w:color w:val="1F2A44"/>
          <w:sz w:val="22"/>
        </w:rPr>
        <w:t xml:space="preserve">•  Gable roof adds head-height and a clean, modern silhouette.</w:t>
      </w:r>
    </w:p>
    <w:p>
      <w:pPr>
        <w:spacing w:after="100"/>
      </w:pPr>
      <w:r>
        <w:rPr>
          <w:color w:val="1F2A44"/>
          <w:sz w:val="22"/>
        </w:rPr>
        <w:t xml:space="preserve">•  Efficient room sizes keep the footprint compact.</w:t>
      </w:r>
    </w:p>
    <w:p>
      <w:pPr>
        <w:spacing w:after="100"/>
      </w:pPr>
      <w:r>
        <w:rPr>
          <w:color w:val="1F2A44"/>
          <w:sz w:val="22"/>
        </w:rPr>
        <w:t xml:space="preserve">•  Teal and slate accents give a calm, contemporary look.</w:t>
      </w:r>
    </w:p>
    <w:p>
      <w:pPr>
        <w:spacing w:after="100"/>
      </w:pPr>
      <w:r>
        <w:rPr>
          <w:color w:val="1F2A44"/>
          <w:sz w:val="22"/>
        </w:rPr>
        <w:t xml:space="preserve">•  Built-up area about 528 sq ft over 2 floor(s) on a 26'-0" x 17'-0" plot (60 %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16'-0"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136 sq ft (31 %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102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cc4c2e885e84181" /><Relationship Type="http://schemas.openxmlformats.org/officeDocument/2006/relationships/image" Target="/media/image2.png" Id="R0661997b89de472c" /><Relationship Type="http://schemas.openxmlformats.org/officeDocument/2006/relationships/image" Target="/media/image3.png" Id="Rd1245878ae3f4550" /><Relationship Type="http://schemas.openxmlformats.org/officeDocument/2006/relationships/image" Target="/media/image4.png" Id="Rb211d062ed984959" /><Relationship Type="http://schemas.openxmlformats.org/officeDocument/2006/relationships/image" Target="/media/image5.png" Id="R88975c84d5044112" /><Relationship Type="http://schemas.openxmlformats.org/officeDocument/2006/relationships/image" Target="/media/image6.png" Id="Rfcef01d63f3e4830" /></Relationships>
</file>