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f70ac8ac84b98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4 Family Courtyard Home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QT-20261028-0002-P4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459</w:t>
            </w:r>
          </w:p>
        </w:tc>
        <w:tc>
          <w:tcPr/>
          <w:p>
            <w:r>
              <w:rPr>
                <w:sz w:val="18"/>
              </w:rPr>
              <w:t xml:space="preserve">Rs. 1,98,288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8,25,984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11,12,944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11,129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89,036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55,647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22,036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twenty-four thousand one hundred eighty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1,32,418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3,31,045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66,209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18,48,482</w:t>
            </w:r>
          </w:p>
        </w:tc>
        <w:tc>
          <w:tcPr/>
          <w:p>
            <w:r>
              <w:rPr>
                <w:sz w:val="18"/>
              </w:rPr>
              <w:t xml:space="preserve">Rs. 4,279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25,40,708</w:t>
            </w:r>
          </w:p>
        </w:tc>
        <w:tc>
          <w:tcPr/>
          <w:p>
            <w:r>
              <w:rPr>
                <w:sz w:val="18"/>
              </w:rPr>
              <w:t xml:space="preserve">Rs. 5,881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